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5AB" w:rsidRPr="00D12768" w:rsidRDefault="001019C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Протокол рішення Експертної ради роботодавців</w:t>
      </w:r>
    </w:p>
    <w:p w14:paraId="00000002" w14:textId="5CB0F208" w:rsidR="005535AB" w:rsidRPr="00D12768" w:rsidRDefault="00106ED0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для спеціальностей</w:t>
      </w:r>
      <w:r w:rsidR="001019CC" w:rsidRPr="00D12768">
        <w:rPr>
          <w:sz w:val="28"/>
          <w:szCs w:val="28"/>
          <w:lang w:val="uk-UA"/>
        </w:rPr>
        <w:t xml:space="preserve"> «Комп’ютерні науки»</w:t>
      </w:r>
      <w:r w:rsidRPr="00D12768">
        <w:rPr>
          <w:sz w:val="28"/>
          <w:szCs w:val="28"/>
          <w:lang w:val="uk-UA"/>
        </w:rPr>
        <w:t xml:space="preserve"> та «</w:t>
      </w:r>
      <w:proofErr w:type="spellStart"/>
      <w:r w:rsidRPr="00D12768">
        <w:rPr>
          <w:sz w:val="28"/>
          <w:szCs w:val="28"/>
          <w:lang w:val="uk-UA"/>
        </w:rPr>
        <w:t>Кібербезпека</w:t>
      </w:r>
      <w:proofErr w:type="spellEnd"/>
      <w:r w:rsidRPr="00D12768">
        <w:rPr>
          <w:sz w:val="28"/>
          <w:szCs w:val="28"/>
          <w:lang w:val="uk-UA"/>
        </w:rPr>
        <w:t>»</w:t>
      </w:r>
    </w:p>
    <w:p w14:paraId="00000003" w14:textId="3187B9C8" w:rsidR="005535AB" w:rsidRPr="00D12768" w:rsidRDefault="001019CC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№</w:t>
      </w:r>
      <w:r w:rsidR="00D310C5" w:rsidRPr="00D12768">
        <w:rPr>
          <w:sz w:val="28"/>
          <w:szCs w:val="28"/>
          <w:lang w:val="uk-UA"/>
        </w:rPr>
        <w:t>2</w:t>
      </w:r>
      <w:r w:rsidRPr="00D12768">
        <w:rPr>
          <w:sz w:val="28"/>
          <w:szCs w:val="28"/>
          <w:lang w:val="uk-UA"/>
        </w:rPr>
        <w:t xml:space="preserve"> від </w:t>
      </w:r>
      <w:r w:rsidR="00D310C5" w:rsidRPr="00D12768">
        <w:rPr>
          <w:sz w:val="28"/>
          <w:szCs w:val="28"/>
          <w:lang w:val="uk-UA"/>
        </w:rPr>
        <w:t>24</w:t>
      </w:r>
      <w:r w:rsidRPr="00D12768">
        <w:rPr>
          <w:sz w:val="28"/>
          <w:szCs w:val="28"/>
          <w:lang w:val="uk-UA"/>
        </w:rPr>
        <w:t xml:space="preserve"> </w:t>
      </w:r>
      <w:r w:rsidR="00D310C5" w:rsidRPr="00D12768">
        <w:rPr>
          <w:sz w:val="28"/>
          <w:szCs w:val="28"/>
          <w:lang w:val="uk-UA"/>
        </w:rPr>
        <w:t>червня</w:t>
      </w:r>
      <w:r w:rsidR="00106ED0" w:rsidRPr="00D12768">
        <w:rPr>
          <w:sz w:val="28"/>
          <w:szCs w:val="28"/>
          <w:lang w:val="uk-UA"/>
        </w:rPr>
        <w:t xml:space="preserve"> 2020</w:t>
      </w:r>
      <w:r w:rsidRPr="00D12768">
        <w:rPr>
          <w:sz w:val="28"/>
          <w:szCs w:val="28"/>
          <w:lang w:val="uk-UA"/>
        </w:rPr>
        <w:t xml:space="preserve"> року</w:t>
      </w:r>
    </w:p>
    <w:p w14:paraId="00000004" w14:textId="5A629A95" w:rsidR="005535AB" w:rsidRPr="00D12768" w:rsidRDefault="00C44E76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«</w:t>
      </w:r>
      <w:r w:rsidR="00312911" w:rsidRPr="00D12768">
        <w:rPr>
          <w:sz w:val="28"/>
          <w:szCs w:val="28"/>
          <w:lang w:val="uk-UA"/>
        </w:rPr>
        <w:t>Аналіз результатів проходження проектно-технологічної та переддипломної практик бакалаврів</w:t>
      </w:r>
      <w:r w:rsidRPr="00D12768">
        <w:rPr>
          <w:sz w:val="28"/>
          <w:szCs w:val="28"/>
          <w:lang w:val="uk-UA"/>
        </w:rPr>
        <w:t>»</w:t>
      </w:r>
    </w:p>
    <w:p w14:paraId="2DDBBCD6" w14:textId="6AE17EB7" w:rsidR="00D12768" w:rsidRPr="00D12768" w:rsidRDefault="00D12768" w:rsidP="00D12768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 xml:space="preserve">«Аналіз результатів </w:t>
      </w:r>
      <w:r>
        <w:rPr>
          <w:sz w:val="28"/>
          <w:szCs w:val="28"/>
          <w:lang w:val="uk-UA"/>
        </w:rPr>
        <w:t>виконання кваліфікаційних робіт випускників освітньо-кваліфікаційних рівнів бакалавра та магістра</w:t>
      </w:r>
      <w:r w:rsidRPr="00D12768">
        <w:rPr>
          <w:sz w:val="28"/>
          <w:szCs w:val="28"/>
          <w:lang w:val="uk-UA"/>
        </w:rPr>
        <w:t>»</w:t>
      </w:r>
    </w:p>
    <w:p w14:paraId="13D11F12" w14:textId="77777777" w:rsidR="00312911" w:rsidRPr="00D12768" w:rsidRDefault="00312911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</w:p>
    <w:p w14:paraId="00000005" w14:textId="77777777" w:rsidR="005535AB" w:rsidRPr="00D12768" w:rsidRDefault="005535AB">
      <w:pPr>
        <w:rPr>
          <w:lang w:val="uk-UA"/>
        </w:rPr>
      </w:pPr>
    </w:p>
    <w:p w14:paraId="11BF3A66" w14:textId="7CED060F" w:rsidR="00312911" w:rsidRPr="00D12768" w:rsidRDefault="00312911" w:rsidP="0031291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Експертна рада взяла участь в методичному семінарі кафедри комп’ютерних наук факультету Електроніки та інформаційних технологій, присвяченому обговоренню результатів проходження проектно-технологічної та переддипломної практик бакалаврів. Заслухал</w:t>
      </w:r>
      <w:r w:rsidR="00D12768" w:rsidRPr="00D12768">
        <w:rPr>
          <w:sz w:val="28"/>
          <w:szCs w:val="28"/>
          <w:lang w:val="uk-UA"/>
        </w:rPr>
        <w:t>и</w:t>
      </w:r>
      <w:r w:rsidR="00752DD7" w:rsidRPr="00D12768">
        <w:rPr>
          <w:sz w:val="28"/>
          <w:szCs w:val="28"/>
          <w:lang w:val="uk-UA"/>
        </w:rPr>
        <w:t xml:space="preserve"> стислі звіти голів екзаменаційних комісій </w:t>
      </w:r>
      <w:r w:rsidR="00D12768" w:rsidRPr="00D12768">
        <w:rPr>
          <w:sz w:val="28"/>
          <w:szCs w:val="28"/>
          <w:lang w:val="uk-UA"/>
        </w:rPr>
        <w:t xml:space="preserve">спеціальностей </w:t>
      </w:r>
      <w:r w:rsidR="00D12768" w:rsidRPr="00D12768">
        <w:rPr>
          <w:sz w:val="28"/>
          <w:szCs w:val="28"/>
          <w:lang w:val="uk-UA"/>
        </w:rPr>
        <w:t>«Комп’ютерні науки» та «</w:t>
      </w:r>
      <w:proofErr w:type="spellStart"/>
      <w:r w:rsidR="00D12768" w:rsidRPr="00D12768">
        <w:rPr>
          <w:sz w:val="28"/>
          <w:szCs w:val="28"/>
          <w:lang w:val="uk-UA"/>
        </w:rPr>
        <w:t>Кібербезпека</w:t>
      </w:r>
      <w:proofErr w:type="spellEnd"/>
      <w:r w:rsidR="00D12768" w:rsidRPr="00D12768">
        <w:rPr>
          <w:sz w:val="28"/>
          <w:szCs w:val="28"/>
          <w:lang w:val="uk-UA"/>
        </w:rPr>
        <w:t>»</w:t>
      </w:r>
      <w:r w:rsidR="00D12768" w:rsidRPr="00D12768">
        <w:rPr>
          <w:sz w:val="28"/>
          <w:szCs w:val="28"/>
          <w:lang w:val="uk-UA"/>
        </w:rPr>
        <w:t xml:space="preserve"> </w:t>
      </w:r>
      <w:r w:rsidR="00752DD7" w:rsidRPr="00D12768">
        <w:rPr>
          <w:sz w:val="28"/>
          <w:szCs w:val="28"/>
          <w:lang w:val="uk-UA"/>
        </w:rPr>
        <w:t>щодо</w:t>
      </w:r>
      <w:r w:rsidRPr="00D12768">
        <w:rPr>
          <w:sz w:val="28"/>
          <w:szCs w:val="28"/>
          <w:lang w:val="uk-UA"/>
        </w:rPr>
        <w:t xml:space="preserve"> перелік</w:t>
      </w:r>
      <w:r w:rsidR="00752DD7" w:rsidRPr="00D12768">
        <w:rPr>
          <w:sz w:val="28"/>
          <w:szCs w:val="28"/>
          <w:lang w:val="uk-UA"/>
        </w:rPr>
        <w:t>у</w:t>
      </w:r>
      <w:r w:rsidRPr="00D12768">
        <w:rPr>
          <w:sz w:val="28"/>
          <w:szCs w:val="28"/>
          <w:lang w:val="uk-UA"/>
        </w:rPr>
        <w:t xml:space="preserve"> вирішених прикладних та науково-практичних задач, проаналізувал</w:t>
      </w:r>
      <w:r w:rsidR="00D12768" w:rsidRPr="00D12768">
        <w:rPr>
          <w:sz w:val="28"/>
          <w:szCs w:val="28"/>
          <w:lang w:val="uk-UA"/>
        </w:rPr>
        <w:t>и</w:t>
      </w:r>
      <w:r w:rsidRPr="00D12768">
        <w:rPr>
          <w:sz w:val="28"/>
          <w:szCs w:val="28"/>
          <w:lang w:val="uk-UA"/>
        </w:rPr>
        <w:t xml:space="preserve"> використані методи та технології, отримані результати. </w:t>
      </w:r>
    </w:p>
    <w:p w14:paraId="70301BB7" w14:textId="19A0B948" w:rsidR="00312911" w:rsidRDefault="00312911" w:rsidP="0031291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Експертна рада відзначила</w:t>
      </w:r>
      <w:r w:rsidR="00752DD7" w:rsidRPr="00D12768">
        <w:rPr>
          <w:sz w:val="28"/>
          <w:szCs w:val="28"/>
          <w:lang w:val="uk-UA"/>
        </w:rPr>
        <w:t xml:space="preserve"> п</w:t>
      </w:r>
      <w:bookmarkStart w:id="0" w:name="_GoBack"/>
      <w:bookmarkEnd w:id="0"/>
      <w:r w:rsidR="00752DD7" w:rsidRPr="00D12768">
        <w:rPr>
          <w:sz w:val="28"/>
          <w:szCs w:val="28"/>
          <w:lang w:val="uk-UA"/>
        </w:rPr>
        <w:t>осилення</w:t>
      </w:r>
      <w:r w:rsidRPr="00D12768">
        <w:rPr>
          <w:sz w:val="28"/>
          <w:szCs w:val="28"/>
          <w:lang w:val="uk-UA"/>
        </w:rPr>
        <w:t xml:space="preserve"> практичн</w:t>
      </w:r>
      <w:r w:rsidR="00752DD7" w:rsidRPr="00D12768">
        <w:rPr>
          <w:sz w:val="28"/>
          <w:szCs w:val="28"/>
          <w:lang w:val="uk-UA"/>
        </w:rPr>
        <w:t>ої</w:t>
      </w:r>
      <w:r w:rsidRPr="00D12768">
        <w:rPr>
          <w:sz w:val="28"/>
          <w:szCs w:val="28"/>
          <w:lang w:val="uk-UA"/>
        </w:rPr>
        <w:t xml:space="preserve"> орієнтаці</w:t>
      </w:r>
      <w:r w:rsidR="00752DD7" w:rsidRPr="00D12768">
        <w:rPr>
          <w:sz w:val="28"/>
          <w:szCs w:val="28"/>
          <w:lang w:val="uk-UA"/>
        </w:rPr>
        <w:t>ї</w:t>
      </w:r>
      <w:r w:rsidRPr="00D12768">
        <w:rPr>
          <w:sz w:val="28"/>
          <w:szCs w:val="28"/>
          <w:lang w:val="uk-UA"/>
        </w:rPr>
        <w:t xml:space="preserve"> поставлених задач, </w:t>
      </w:r>
      <w:r w:rsidR="00752DD7" w:rsidRPr="00D12768">
        <w:rPr>
          <w:sz w:val="28"/>
          <w:szCs w:val="28"/>
          <w:lang w:val="uk-UA"/>
        </w:rPr>
        <w:t>поширену апробація результатів проєктування на науково-практичних конференціях.</w:t>
      </w:r>
      <w:r w:rsidR="00D12768">
        <w:rPr>
          <w:sz w:val="28"/>
          <w:szCs w:val="28"/>
          <w:lang w:val="uk-UA"/>
        </w:rPr>
        <w:t xml:space="preserve"> </w:t>
      </w:r>
      <w:r w:rsidR="001019CC">
        <w:rPr>
          <w:sz w:val="28"/>
          <w:szCs w:val="28"/>
          <w:lang w:val="uk-UA"/>
        </w:rPr>
        <w:t>Відмітила позитивні наслідки наскрізного проєктування від проектно-технологічної практики до переддипломної практики та безпосередньо дипломного проєктування.</w:t>
      </w:r>
    </w:p>
    <w:p w14:paraId="53C137D4" w14:textId="16367A2C" w:rsidR="00D12768" w:rsidRPr="00D12768" w:rsidRDefault="00D12768" w:rsidP="00D12768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Експертна рада підтримала висновок екзаменаційних комісій щодо необхідності</w:t>
      </w:r>
      <w:r w:rsidRPr="00D12768">
        <w:rPr>
          <w:sz w:val="28"/>
          <w:szCs w:val="28"/>
          <w:lang w:val="uk-UA"/>
        </w:rPr>
        <w:t xml:space="preserve"> посилити удосконалення навичок володіння іноземною мовою серед здобувачів вищої освіти ступеня бакалавр шляхом захисту кваліфікаційних робіт іноземною мовою</w:t>
      </w:r>
      <w:r>
        <w:rPr>
          <w:sz w:val="28"/>
          <w:szCs w:val="28"/>
          <w:lang w:val="uk-UA"/>
        </w:rPr>
        <w:t xml:space="preserve"> серед студентів всіх форм навчання.</w:t>
      </w:r>
    </w:p>
    <w:p w14:paraId="00A43252" w14:textId="15142131" w:rsidR="00312911" w:rsidRPr="00D12768" w:rsidRDefault="00312911" w:rsidP="0031291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Голова Експертної ради підсумував результати роботи ради у 201</w:t>
      </w:r>
      <w:r w:rsidR="00D12768">
        <w:rPr>
          <w:sz w:val="28"/>
          <w:szCs w:val="28"/>
          <w:lang w:val="uk-UA"/>
        </w:rPr>
        <w:t>9</w:t>
      </w:r>
      <w:r w:rsidRPr="00D12768">
        <w:rPr>
          <w:sz w:val="28"/>
          <w:szCs w:val="28"/>
          <w:lang w:val="uk-UA"/>
        </w:rPr>
        <w:t>-20</w:t>
      </w:r>
      <w:r w:rsidR="00D12768">
        <w:rPr>
          <w:sz w:val="28"/>
          <w:szCs w:val="28"/>
          <w:lang w:val="uk-UA"/>
        </w:rPr>
        <w:t>20</w:t>
      </w:r>
      <w:r w:rsidRPr="00D12768">
        <w:rPr>
          <w:sz w:val="28"/>
          <w:szCs w:val="28"/>
          <w:lang w:val="uk-UA"/>
        </w:rPr>
        <w:t xml:space="preserve"> навчальному році та запропонував визначити результати діяльності як задовільні.</w:t>
      </w:r>
    </w:p>
    <w:p w14:paraId="362B2A90" w14:textId="06C828CA" w:rsidR="00312911" w:rsidRPr="00D12768" w:rsidRDefault="00312911" w:rsidP="0031291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Експертна рада затвердила план роботи на 20</w:t>
      </w:r>
      <w:r w:rsidR="00D12768">
        <w:rPr>
          <w:sz w:val="28"/>
          <w:szCs w:val="28"/>
          <w:lang w:val="uk-UA"/>
        </w:rPr>
        <w:t>20</w:t>
      </w:r>
      <w:r w:rsidRPr="00D12768">
        <w:rPr>
          <w:sz w:val="28"/>
          <w:szCs w:val="28"/>
          <w:lang w:val="uk-UA"/>
        </w:rPr>
        <w:t>-202</w:t>
      </w:r>
      <w:r w:rsidR="00D12768">
        <w:rPr>
          <w:sz w:val="28"/>
          <w:szCs w:val="28"/>
          <w:lang w:val="uk-UA"/>
        </w:rPr>
        <w:t>1</w:t>
      </w:r>
      <w:r w:rsidRPr="00D12768">
        <w:rPr>
          <w:sz w:val="28"/>
          <w:szCs w:val="28"/>
          <w:lang w:val="uk-UA"/>
        </w:rPr>
        <w:t xml:space="preserve"> навчальний рік.</w:t>
      </w:r>
    </w:p>
    <w:p w14:paraId="0000000D" w14:textId="2BFCB1F8" w:rsidR="005535AB" w:rsidRPr="00D12768" w:rsidRDefault="005535AB">
      <w:pPr>
        <w:rPr>
          <w:sz w:val="28"/>
          <w:szCs w:val="28"/>
          <w:lang w:val="uk-UA"/>
        </w:rPr>
      </w:pPr>
    </w:p>
    <w:p w14:paraId="1844440C" w14:textId="77777777" w:rsidR="00162331" w:rsidRPr="00D12768" w:rsidRDefault="00162331">
      <w:pPr>
        <w:rPr>
          <w:sz w:val="28"/>
          <w:szCs w:val="28"/>
          <w:lang w:val="uk-UA"/>
        </w:rPr>
      </w:pPr>
    </w:p>
    <w:p w14:paraId="0000000E" w14:textId="77777777" w:rsidR="005535AB" w:rsidRPr="00D12768" w:rsidRDefault="001019CC">
      <w:pPr>
        <w:rPr>
          <w:sz w:val="28"/>
          <w:szCs w:val="28"/>
          <w:lang w:val="uk-UA"/>
        </w:rPr>
      </w:pPr>
      <w:r w:rsidRPr="00D12768">
        <w:rPr>
          <w:sz w:val="28"/>
          <w:szCs w:val="28"/>
          <w:lang w:val="uk-UA"/>
        </w:rPr>
        <w:t>Секретар Експертної ради</w:t>
      </w:r>
      <w:r w:rsidRPr="00D12768">
        <w:rPr>
          <w:sz w:val="28"/>
          <w:szCs w:val="28"/>
          <w:lang w:val="uk-UA"/>
        </w:rPr>
        <w:tab/>
      </w:r>
      <w:r w:rsidRPr="00D12768">
        <w:rPr>
          <w:sz w:val="28"/>
          <w:szCs w:val="28"/>
          <w:lang w:val="uk-UA"/>
        </w:rPr>
        <w:tab/>
      </w:r>
      <w:r w:rsidRPr="00D12768">
        <w:rPr>
          <w:sz w:val="28"/>
          <w:szCs w:val="28"/>
          <w:lang w:val="uk-UA"/>
        </w:rPr>
        <w:tab/>
      </w:r>
      <w:r w:rsidRPr="00D12768">
        <w:rPr>
          <w:sz w:val="28"/>
          <w:szCs w:val="28"/>
          <w:lang w:val="uk-UA"/>
        </w:rPr>
        <w:tab/>
      </w:r>
      <w:r w:rsidRPr="00D12768">
        <w:rPr>
          <w:sz w:val="28"/>
          <w:szCs w:val="28"/>
          <w:lang w:val="uk-UA"/>
        </w:rPr>
        <w:tab/>
      </w:r>
      <w:r w:rsidRPr="00D12768">
        <w:rPr>
          <w:sz w:val="28"/>
          <w:szCs w:val="28"/>
          <w:lang w:val="uk-UA"/>
        </w:rPr>
        <w:tab/>
        <w:t>А.В. Марченко</w:t>
      </w:r>
    </w:p>
    <w:sectPr w:rsidR="005535AB" w:rsidRPr="00D12768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4B96"/>
    <w:multiLevelType w:val="hybridMultilevel"/>
    <w:tmpl w:val="F58E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1801"/>
    <w:multiLevelType w:val="multilevel"/>
    <w:tmpl w:val="03E24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AB"/>
    <w:rsid w:val="001019CC"/>
    <w:rsid w:val="00106ED0"/>
    <w:rsid w:val="00162331"/>
    <w:rsid w:val="002B18B1"/>
    <w:rsid w:val="00312911"/>
    <w:rsid w:val="005535AB"/>
    <w:rsid w:val="007375F8"/>
    <w:rsid w:val="00752DD7"/>
    <w:rsid w:val="0082227E"/>
    <w:rsid w:val="00AC5918"/>
    <w:rsid w:val="00C44E76"/>
    <w:rsid w:val="00C93271"/>
    <w:rsid w:val="00D01A48"/>
    <w:rsid w:val="00D12768"/>
    <w:rsid w:val="00D3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D3D2"/>
  <w15:docId w15:val="{C4E3AF8A-CD3D-46F0-BDC0-7EFA5DA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1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Nenja</dc:creator>
  <cp:lastModifiedBy>Anna Nenja</cp:lastModifiedBy>
  <cp:revision>8</cp:revision>
  <dcterms:created xsi:type="dcterms:W3CDTF">2020-06-23T10:07:00Z</dcterms:created>
  <dcterms:modified xsi:type="dcterms:W3CDTF">2020-06-23T11:03:00Z</dcterms:modified>
</cp:coreProperties>
</file>